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B9" w:rsidRPr="00EB0EB9" w:rsidRDefault="00EB0EB9" w:rsidP="00EB0EB9">
      <w:pPr>
        <w:jc w:val="center"/>
        <w:rPr>
          <w:rFonts w:ascii="標楷體" w:eastAsia="標楷體" w:hAnsi="標楷體"/>
          <w:sz w:val="28"/>
        </w:rPr>
      </w:pPr>
      <w:r w:rsidRPr="00EB0EB9">
        <w:rPr>
          <w:rFonts w:ascii="標楷體" w:eastAsia="標楷體" w:hAnsi="標楷體" w:hint="eastAsia"/>
          <w:sz w:val="28"/>
        </w:rPr>
        <w:t>內聖外王的重整與貫徹──論朱熹哲學思想與道德事功之學的聯繫</w:t>
      </w:r>
    </w:p>
    <w:p w:rsidR="00A42DCF" w:rsidRDefault="00EB0EB9" w:rsidP="00EB0EB9">
      <w:pPr>
        <w:jc w:val="center"/>
      </w:pPr>
      <w:r w:rsidRPr="00EB0EB9">
        <w:rPr>
          <w:rFonts w:hint="eastAsia"/>
        </w:rPr>
        <w:t>張莞苓</w:t>
      </w:r>
    </w:p>
    <w:p w:rsidR="00EB0EB9" w:rsidRDefault="00EB0EB9"/>
    <w:p w:rsidR="00EB0EB9" w:rsidRDefault="00EB0EB9" w:rsidP="00F931B9">
      <w:pPr>
        <w:jc w:val="both"/>
      </w:pPr>
      <w:r>
        <w:rPr>
          <w:rFonts w:hint="eastAsia"/>
        </w:rPr>
        <w:t xml:space="preserve">　　</w:t>
      </w:r>
      <w:r w:rsidRPr="009361E5">
        <w:rPr>
          <w:rFonts w:ascii="Times New Roman" w:hAnsi="Times New Roman" w:cs="Times New Roman"/>
          <w:color w:val="000000"/>
        </w:rPr>
        <w:t>「內聖外王」一詞雖非出自儒家，但許多學者們仍以其作為儒家思想內在精神與理念的指稱，有其源流與意義，因此要研究儒家思想，便不能不明白「內聖外王」對於儒者的意義與重要性。</w:t>
      </w:r>
      <w:r>
        <w:rPr>
          <w:rFonts w:ascii="Times New Roman" w:hAnsi="Times New Roman" w:cs="Times New Roman" w:hint="eastAsia"/>
          <w:color w:val="000000"/>
        </w:rPr>
        <w:t>但清末以來，學者們開始將</w:t>
      </w:r>
      <w:r w:rsidRPr="009361E5">
        <w:rPr>
          <w:rFonts w:ascii="Times New Roman" w:hAnsi="Times New Roman" w:cs="Times New Roman"/>
          <w:color w:val="000000"/>
        </w:rPr>
        <w:t>「內聖」</w:t>
      </w:r>
      <w:r>
        <w:rPr>
          <w:rFonts w:ascii="Times New Roman" w:hAnsi="Times New Roman" w:cs="Times New Roman" w:hint="eastAsia"/>
          <w:color w:val="000000"/>
        </w:rPr>
        <w:t>定位為內在的道德修養、心性理論的建構，將</w:t>
      </w:r>
      <w:r w:rsidRPr="009361E5">
        <w:rPr>
          <w:rFonts w:ascii="Times New Roman" w:hAnsi="Times New Roman" w:cs="Times New Roman"/>
          <w:color w:val="000000"/>
        </w:rPr>
        <w:t>「</w:t>
      </w:r>
      <w:r>
        <w:rPr>
          <w:rFonts w:ascii="Times New Roman" w:hAnsi="Times New Roman" w:cs="Times New Roman" w:hint="eastAsia"/>
          <w:color w:val="000000"/>
        </w:rPr>
        <w:t>外王</w:t>
      </w:r>
      <w:r w:rsidRPr="009361E5">
        <w:rPr>
          <w:rFonts w:ascii="Times New Roman" w:hAnsi="Times New Roman" w:cs="Times New Roman"/>
          <w:color w:val="000000"/>
        </w:rPr>
        <w:t>」</w:t>
      </w:r>
      <w:r>
        <w:rPr>
          <w:rFonts w:ascii="Times New Roman" w:hAnsi="Times New Roman" w:cs="Times New Roman" w:hint="eastAsia"/>
          <w:color w:val="000000"/>
        </w:rPr>
        <w:t>定位為實際政治事功的達成與完滿，故而對於宋明理學家便有如下的評價：內聖有餘，外王不足。筆者認為，既然</w:t>
      </w:r>
      <w:r w:rsidRPr="009361E5">
        <w:rPr>
          <w:rFonts w:ascii="Times New Roman" w:hAnsi="Times New Roman" w:cs="Times New Roman"/>
          <w:color w:val="000000"/>
        </w:rPr>
        <w:t>「內聖外王」一詞</w:t>
      </w:r>
      <w:r>
        <w:rPr>
          <w:rFonts w:ascii="Times New Roman" w:hAnsi="Times New Roman" w:cs="Times New Roman" w:hint="eastAsia"/>
          <w:color w:val="000000"/>
        </w:rPr>
        <w:t>本就是一個後來學者借用來指稱儒家的概念，概念的內涵與範圍，應該回到各個時代、由不同儒者來界定。比如朱熹立朝不過</w:t>
      </w:r>
      <w:r>
        <w:rPr>
          <w:rFonts w:ascii="Times New Roman" w:hAnsi="Times New Roman" w:cs="Times New Roman" w:hint="eastAsia"/>
          <w:color w:val="000000"/>
        </w:rPr>
        <w:t>40</w:t>
      </w:r>
      <w:r>
        <w:rPr>
          <w:rFonts w:ascii="Times New Roman" w:hAnsi="Times New Roman" w:cs="Times New Roman" w:hint="eastAsia"/>
          <w:color w:val="000000"/>
        </w:rPr>
        <w:t>天，一生為官不超過</w:t>
      </w:r>
      <w:r>
        <w:rPr>
          <w:rFonts w:ascii="Times New Roman" w:hAnsi="Times New Roman" w:cs="Times New Roman" w:hint="eastAsia"/>
          <w:color w:val="000000"/>
        </w:rPr>
        <w:t>10</w:t>
      </w:r>
      <w:r>
        <w:rPr>
          <w:rFonts w:ascii="Times New Roman" w:hAnsi="Times New Roman" w:cs="Times New Roman" w:hint="eastAsia"/>
          <w:color w:val="000000"/>
        </w:rPr>
        <w:t>年，雖然在地方有些政績，但確實沒有豐碩或偉大的政治事功或建樹，那麼他作為一個儒者，</w:t>
      </w:r>
      <w:r w:rsidR="004A625B">
        <w:rPr>
          <w:rFonts w:ascii="Times New Roman" w:hAnsi="Times New Roman" w:cs="Times New Roman" w:hint="eastAsia"/>
          <w:color w:val="000000"/>
        </w:rPr>
        <w:t>其</w:t>
      </w:r>
      <w:r w:rsidR="004A625B" w:rsidRPr="009361E5">
        <w:rPr>
          <w:rFonts w:ascii="Times New Roman" w:hAnsi="Times New Roman" w:cs="Times New Roman"/>
          <w:color w:val="000000"/>
        </w:rPr>
        <w:t>「</w:t>
      </w:r>
      <w:r w:rsidR="004A625B">
        <w:rPr>
          <w:rFonts w:ascii="Times New Roman" w:hAnsi="Times New Roman" w:cs="Times New Roman" w:hint="eastAsia"/>
          <w:color w:val="000000"/>
        </w:rPr>
        <w:t>內聖外王</w:t>
      </w:r>
      <w:r w:rsidR="004A625B" w:rsidRPr="009361E5">
        <w:rPr>
          <w:rFonts w:ascii="Times New Roman" w:hAnsi="Times New Roman" w:cs="Times New Roman"/>
          <w:color w:val="000000"/>
        </w:rPr>
        <w:t>」</w:t>
      </w:r>
      <w:r w:rsidR="004A625B">
        <w:rPr>
          <w:rFonts w:ascii="Times New Roman" w:hAnsi="Times New Roman" w:cs="Times New Roman" w:hint="eastAsia"/>
          <w:color w:val="000000"/>
        </w:rPr>
        <w:t>就是斷裂的嗎？筆者認為，對於朱熹來說，不通過政治途徑亦能將儒家之道推擴出去，因此他用他一生的文教工作來證實了</w:t>
      </w:r>
      <w:r w:rsidR="004A625B" w:rsidRPr="009361E5">
        <w:rPr>
          <w:rFonts w:ascii="Times New Roman" w:hAnsi="Times New Roman" w:cs="Times New Roman"/>
          <w:color w:val="000000"/>
        </w:rPr>
        <w:t>「</w:t>
      </w:r>
      <w:r w:rsidR="004A625B">
        <w:rPr>
          <w:rFonts w:ascii="Times New Roman" w:hAnsi="Times New Roman" w:cs="Times New Roman" w:hint="eastAsia"/>
          <w:color w:val="000000"/>
        </w:rPr>
        <w:t>內聖外王</w:t>
      </w:r>
      <w:r w:rsidR="004A625B" w:rsidRPr="009361E5">
        <w:rPr>
          <w:rFonts w:ascii="Times New Roman" w:hAnsi="Times New Roman" w:cs="Times New Roman"/>
          <w:color w:val="000000"/>
        </w:rPr>
        <w:t>」</w:t>
      </w:r>
      <w:r w:rsidR="004A625B">
        <w:rPr>
          <w:rFonts w:ascii="Times New Roman" w:hAnsi="Times New Roman" w:cs="Times New Roman" w:hint="eastAsia"/>
          <w:color w:val="000000"/>
        </w:rPr>
        <w:t>的一貫，建立了新型態的</w:t>
      </w:r>
      <w:r w:rsidR="004A625B" w:rsidRPr="009361E5">
        <w:rPr>
          <w:rFonts w:ascii="Times New Roman" w:hAnsi="Times New Roman" w:cs="Times New Roman"/>
          <w:color w:val="000000"/>
        </w:rPr>
        <w:t>「內聖外王」</w:t>
      </w:r>
      <w:r w:rsidR="004A625B">
        <w:rPr>
          <w:rFonts w:ascii="Times New Roman" w:hAnsi="Times New Roman" w:cs="Times New Roman" w:hint="eastAsia"/>
          <w:color w:val="000000"/>
        </w:rPr>
        <w:t>模式。本研究的目的，在於確立動態的</w:t>
      </w:r>
      <w:r w:rsidR="004A625B" w:rsidRPr="009361E5">
        <w:rPr>
          <w:rFonts w:ascii="Times New Roman" w:hAnsi="Times New Roman" w:cs="Times New Roman"/>
          <w:color w:val="000000"/>
        </w:rPr>
        <w:t>「內聖外王」</w:t>
      </w:r>
      <w:r w:rsidR="004A625B">
        <w:rPr>
          <w:rFonts w:ascii="Times New Roman" w:hAnsi="Times New Roman" w:cs="Times New Roman" w:hint="eastAsia"/>
          <w:color w:val="000000"/>
        </w:rPr>
        <w:t>思維，採取歷史與哲學相結合的研究，並建構朱熹</w:t>
      </w:r>
      <w:r w:rsidR="004A625B" w:rsidRPr="009361E5">
        <w:rPr>
          <w:rFonts w:ascii="Times New Roman" w:hAnsi="Times New Roman" w:cs="Times New Roman"/>
          <w:color w:val="000000"/>
        </w:rPr>
        <w:t>「內聖外王」</w:t>
      </w:r>
      <w:r w:rsidR="004A625B">
        <w:rPr>
          <w:rFonts w:ascii="Times New Roman" w:hAnsi="Times New Roman" w:cs="Times New Roman" w:hint="eastAsia"/>
          <w:color w:val="000000"/>
        </w:rPr>
        <w:t>的新型態，也</w:t>
      </w:r>
      <w:r w:rsidR="004D503C">
        <w:rPr>
          <w:rFonts w:ascii="Times New Roman" w:hAnsi="Times New Roman" w:cs="Times New Roman" w:hint="eastAsia"/>
          <w:color w:val="000000"/>
        </w:rPr>
        <w:t>以朱熹作為一個示範，為身為</w:t>
      </w:r>
      <w:r w:rsidR="004A625B">
        <w:rPr>
          <w:rFonts w:ascii="Times New Roman" w:hAnsi="Times New Roman" w:cs="Times New Roman" w:hint="eastAsia"/>
          <w:color w:val="000000"/>
        </w:rPr>
        <w:t>研究者</w:t>
      </w:r>
      <w:r w:rsidR="004D503C">
        <w:rPr>
          <w:rFonts w:ascii="Times New Roman" w:hAnsi="Times New Roman" w:cs="Times New Roman" w:hint="eastAsia"/>
          <w:color w:val="000000"/>
        </w:rPr>
        <w:t>、教育者的我們，</w:t>
      </w:r>
      <w:r w:rsidR="004A625B">
        <w:rPr>
          <w:rFonts w:ascii="Times New Roman" w:hAnsi="Times New Roman" w:cs="Times New Roman" w:hint="eastAsia"/>
          <w:color w:val="000000"/>
        </w:rPr>
        <w:t>提供一個從內到外、由己到他、由學術通往世界的最好展示。</w:t>
      </w:r>
    </w:p>
    <w:p w:rsidR="00EB0EB9" w:rsidRDefault="00EB0EB9"/>
    <w:p w:rsidR="00EB0EB9" w:rsidRDefault="00EB0EB9"/>
    <w:p w:rsidR="00EB0EB9" w:rsidRDefault="00EB0EB9"/>
    <w:sectPr w:rsidR="00EB0EB9" w:rsidSect="00A42D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E09" w:rsidRDefault="00FD5E09" w:rsidP="004D503C">
      <w:r>
        <w:separator/>
      </w:r>
    </w:p>
  </w:endnote>
  <w:endnote w:type="continuationSeparator" w:id="0">
    <w:p w:rsidR="00FD5E09" w:rsidRDefault="00FD5E09" w:rsidP="004D5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E09" w:rsidRDefault="00FD5E09" w:rsidP="004D503C">
      <w:r>
        <w:separator/>
      </w:r>
    </w:p>
  </w:footnote>
  <w:footnote w:type="continuationSeparator" w:id="0">
    <w:p w:rsidR="00FD5E09" w:rsidRDefault="00FD5E09" w:rsidP="004D5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EB9"/>
    <w:rsid w:val="004A625B"/>
    <w:rsid w:val="004D503C"/>
    <w:rsid w:val="00A42DCF"/>
    <w:rsid w:val="00EA56DD"/>
    <w:rsid w:val="00EB0EB9"/>
    <w:rsid w:val="00F931B9"/>
    <w:rsid w:val="00FD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5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D503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5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D503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445</Characters>
  <Application>Microsoft Office Word</Application>
  <DocSecurity>0</DocSecurity>
  <Lines>3</Lines>
  <Paragraphs>1</Paragraphs>
  <ScaleCrop>false</ScaleCrop>
  <Company>C.M.T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WIN-10</cp:lastModifiedBy>
  <cp:revision>4</cp:revision>
  <dcterms:created xsi:type="dcterms:W3CDTF">2019-09-14T03:28:00Z</dcterms:created>
  <dcterms:modified xsi:type="dcterms:W3CDTF">2019-09-14T05:31:00Z</dcterms:modified>
</cp:coreProperties>
</file>